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402"/>
        <w:gridCol w:w="3544"/>
        <w:gridCol w:w="2693"/>
      </w:tblGrid>
      <w:tr w:rsidR="005564EF" w:rsidRPr="004866A7" w:rsidTr="004866A7">
        <w:trPr>
          <w:trHeight w:val="600"/>
          <w:jc w:val="center"/>
        </w:trPr>
        <w:tc>
          <w:tcPr>
            <w:tcW w:w="10915" w:type="dxa"/>
            <w:gridSpan w:val="4"/>
            <w:shd w:val="clear" w:color="auto" w:fill="auto"/>
            <w:noWrap/>
            <w:vAlign w:val="center"/>
            <w:hideMark/>
          </w:tcPr>
          <w:p w:rsidR="005564EF" w:rsidRPr="004866A7" w:rsidRDefault="005564EF" w:rsidP="005564E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Annual Meeting of Taiwan Neurogastroenterology and Motility Society</w:t>
            </w:r>
          </w:p>
        </w:tc>
      </w:tr>
      <w:tr w:rsidR="004866A7" w:rsidRPr="004866A7" w:rsidTr="00D67CDB">
        <w:trPr>
          <w:trHeight w:val="420"/>
          <w:jc w:val="center"/>
        </w:trPr>
        <w:tc>
          <w:tcPr>
            <w:tcW w:w="10915" w:type="dxa"/>
            <w:gridSpan w:val="4"/>
            <w:shd w:val="clear" w:color="auto" w:fill="auto"/>
            <w:noWrap/>
            <w:vAlign w:val="center"/>
            <w:hideMark/>
          </w:tcPr>
          <w:p w:rsidR="004866A7" w:rsidRPr="004866A7" w:rsidRDefault="004866A7" w:rsidP="004866A7">
            <w:pPr>
              <w:widowControl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866A7">
              <w:rPr>
                <w:rFonts w:ascii="Arial" w:eastAsia="標楷體" w:hAnsi="Arial" w:cs="Arial"/>
                <w:kern w:val="0"/>
                <w:szCs w:val="24"/>
              </w:rPr>
              <w:t>時間：</w:t>
            </w:r>
            <w:r w:rsidRPr="004866A7">
              <w:rPr>
                <w:rFonts w:ascii="Arial" w:eastAsia="標楷體" w:hAnsi="Arial" w:cs="Arial"/>
                <w:kern w:val="0"/>
                <w:szCs w:val="24"/>
              </w:rPr>
              <w:t>2018</w:t>
            </w:r>
            <w:r w:rsidRPr="004866A7">
              <w:rPr>
                <w:rFonts w:ascii="Arial" w:eastAsia="標楷體" w:hAnsi="Arial" w:cs="Arial"/>
                <w:kern w:val="0"/>
                <w:szCs w:val="24"/>
              </w:rPr>
              <w:t>年</w:t>
            </w:r>
            <w:r w:rsidRPr="004866A7">
              <w:rPr>
                <w:rFonts w:ascii="Arial" w:eastAsia="標楷體" w:hAnsi="Arial" w:cs="Arial"/>
                <w:kern w:val="0"/>
                <w:szCs w:val="24"/>
              </w:rPr>
              <w:t>5</w:t>
            </w:r>
            <w:r w:rsidRPr="004866A7">
              <w:rPr>
                <w:rFonts w:ascii="Arial" w:eastAsia="標楷體" w:hAnsi="Arial" w:cs="Arial"/>
                <w:kern w:val="0"/>
                <w:szCs w:val="24"/>
              </w:rPr>
              <w:t>月</w:t>
            </w:r>
            <w:r w:rsidRPr="004866A7">
              <w:rPr>
                <w:rFonts w:ascii="Arial" w:eastAsia="標楷體" w:hAnsi="Arial" w:cs="Arial"/>
                <w:kern w:val="0"/>
                <w:szCs w:val="24"/>
              </w:rPr>
              <w:t>19</w:t>
            </w:r>
            <w:r w:rsidRPr="004866A7">
              <w:rPr>
                <w:rFonts w:ascii="Arial" w:eastAsia="標楷體" w:hAnsi="Arial" w:cs="Arial"/>
                <w:kern w:val="0"/>
                <w:szCs w:val="24"/>
              </w:rPr>
              <w:t>日</w:t>
            </w:r>
            <w:r w:rsidRPr="004866A7">
              <w:rPr>
                <w:rFonts w:ascii="Arial" w:eastAsia="標楷體" w:hAnsi="Arial" w:cs="Arial"/>
                <w:kern w:val="0"/>
                <w:szCs w:val="24"/>
              </w:rPr>
              <w:t xml:space="preserve"> 10:30</w:t>
            </w:r>
            <w:r w:rsidR="004E0999">
              <w:rPr>
                <w:rFonts w:ascii="Arial" w:eastAsia="標楷體" w:hAnsi="Arial" w:cs="Arial" w:hint="eastAsia"/>
                <w:kern w:val="0"/>
                <w:szCs w:val="24"/>
              </w:rPr>
              <w:t>A</w:t>
            </w:r>
            <w:r w:rsidRPr="004866A7">
              <w:rPr>
                <w:rFonts w:ascii="Arial" w:eastAsia="標楷體" w:hAnsi="Arial" w:cs="Arial"/>
                <w:kern w:val="0"/>
                <w:szCs w:val="24"/>
              </w:rPr>
              <w:t>M-17:40PM</w:t>
            </w:r>
          </w:p>
        </w:tc>
      </w:tr>
      <w:tr w:rsidR="004866A7" w:rsidRPr="004866A7" w:rsidTr="00971350">
        <w:trPr>
          <w:trHeight w:val="420"/>
          <w:jc w:val="center"/>
        </w:trPr>
        <w:tc>
          <w:tcPr>
            <w:tcW w:w="10915" w:type="dxa"/>
            <w:gridSpan w:val="4"/>
            <w:shd w:val="clear" w:color="auto" w:fill="auto"/>
            <w:noWrap/>
            <w:vAlign w:val="center"/>
            <w:hideMark/>
          </w:tcPr>
          <w:p w:rsidR="004866A7" w:rsidRPr="004866A7" w:rsidRDefault="004866A7" w:rsidP="005564EF">
            <w:pPr>
              <w:widowControl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Cs w:val="24"/>
              </w:rPr>
              <w:t>地點：花蓮慈濟醫院</w:t>
            </w:r>
            <w:r w:rsidRPr="004866A7">
              <w:rPr>
                <w:rFonts w:ascii="Arial" w:eastAsia="標楷體" w:hAnsi="Arial" w:cs="Arial"/>
                <w:kern w:val="0"/>
                <w:szCs w:val="24"/>
              </w:rPr>
              <w:t>協力樓一樓協力講堂</w:t>
            </w:r>
          </w:p>
        </w:tc>
      </w:tr>
      <w:tr w:rsidR="00975239" w:rsidRPr="004866A7" w:rsidTr="004E0999">
        <w:trPr>
          <w:trHeight w:val="405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hideMark/>
          </w:tcPr>
          <w:p w:rsidR="005564EF" w:rsidRPr="004866A7" w:rsidRDefault="005564EF" w:rsidP="005564EF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Time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hideMark/>
          </w:tcPr>
          <w:p w:rsidR="005564EF" w:rsidRPr="004866A7" w:rsidRDefault="005564EF" w:rsidP="005564EF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Topic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hideMark/>
          </w:tcPr>
          <w:p w:rsidR="005564EF" w:rsidRPr="004866A7" w:rsidRDefault="005564EF" w:rsidP="00B936F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Speaker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hideMark/>
          </w:tcPr>
          <w:p w:rsidR="005564EF" w:rsidRPr="004866A7" w:rsidRDefault="005564EF" w:rsidP="00B936F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Moderator</w:t>
            </w:r>
          </w:p>
        </w:tc>
      </w:tr>
      <w:tr w:rsidR="00975239" w:rsidRPr="004866A7" w:rsidTr="00B936FF">
        <w:trPr>
          <w:trHeight w:val="810"/>
          <w:jc w:val="center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5564EF" w:rsidRPr="004866A7" w:rsidRDefault="005564EF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10:30-10:35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5564EF" w:rsidRPr="004866A7" w:rsidRDefault="005564EF" w:rsidP="004866A7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Welcome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  <w:hideMark/>
          </w:tcPr>
          <w:p w:rsidR="00BA2E6F" w:rsidRPr="004866A7" w:rsidRDefault="00B41DF6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Hualien Tzu Chi Hospital</w:t>
            </w:r>
            <w:r w:rsidR="004E0999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BA2E6F"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="00BA2E6F"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花蓮慈濟醫院</w:t>
            </w:r>
            <w:r w:rsidR="00BA2E6F"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5564EF" w:rsidRPr="004866A7" w:rsidRDefault="00B936FF" w:rsidP="00B936F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Superintendent </w:t>
            </w:r>
            <w:r w:rsidR="004D4F12"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Shinn-Zong</w:t>
            </w:r>
            <w:r w:rsidR="00BA2E6F"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Lin</w:t>
            </w:r>
            <w:r w:rsidR="005564EF"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="00BA2E6F"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="00BA2E6F"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林欣榮</w:t>
            </w:r>
            <w:r w:rsidR="00BA2E6F"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="00BA2E6F"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院長</w:t>
            </w:r>
            <w:r w:rsidR="00BA2E6F"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975239" w:rsidRPr="004866A7" w:rsidTr="00B936FF">
        <w:trPr>
          <w:trHeight w:val="840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:rsidR="005564EF" w:rsidRPr="004866A7" w:rsidRDefault="005564EF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10:35-10:40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564EF" w:rsidRPr="004866A7" w:rsidRDefault="005564EF" w:rsidP="004866A7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Open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BA2E6F" w:rsidRPr="004866A7" w:rsidRDefault="002E06D7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Taichung Veterans General Hospital</w:t>
            </w:r>
            <w:r w:rsidR="004E0999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</w:t>
            </w:r>
            <w:r w:rsidR="00BA2E6F"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(</w:t>
            </w:r>
            <w:r w:rsidR="00BA2E6F"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臺中榮民總醫院</w:t>
            </w:r>
            <w:r w:rsidR="00BA2E6F"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5564EF" w:rsidRPr="004866A7" w:rsidRDefault="00B936FF" w:rsidP="00B936F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Deputy Superintendent </w:t>
            </w:r>
            <w:r w:rsidR="004D4F12"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Chi-Sen</w:t>
            </w:r>
            <w:r w:rsidR="005564EF"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="00BA2E6F"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Chang (</w:t>
            </w:r>
            <w:r w:rsidR="00BA2E6F"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張繼森</w:t>
            </w:r>
            <w:r w:rsidR="00BA2E6F"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="00BA2E6F"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副院長</w:t>
            </w:r>
            <w:r w:rsidR="00BA2E6F"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975239" w:rsidRPr="004866A7" w:rsidTr="004E0999">
        <w:trPr>
          <w:trHeight w:val="840"/>
          <w:jc w:val="center"/>
        </w:trPr>
        <w:tc>
          <w:tcPr>
            <w:tcW w:w="1276" w:type="dxa"/>
            <w:shd w:val="clear" w:color="auto" w:fill="B8CCE4" w:themeFill="accent1" w:themeFillTint="66"/>
            <w:noWrap/>
            <w:hideMark/>
          </w:tcPr>
          <w:p w:rsidR="005564EF" w:rsidRPr="004866A7" w:rsidRDefault="005564EF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10:40-11:20</w:t>
            </w:r>
          </w:p>
        </w:tc>
        <w:tc>
          <w:tcPr>
            <w:tcW w:w="3402" w:type="dxa"/>
            <w:shd w:val="clear" w:color="auto" w:fill="B8CCE4" w:themeFill="accent1" w:themeFillTint="66"/>
            <w:noWrap/>
            <w:hideMark/>
          </w:tcPr>
          <w:p w:rsidR="005564EF" w:rsidRPr="004866A7" w:rsidRDefault="005564EF" w:rsidP="004866A7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Update on esophageal motility testing</w:t>
            </w:r>
          </w:p>
        </w:tc>
        <w:tc>
          <w:tcPr>
            <w:tcW w:w="3544" w:type="dxa"/>
            <w:shd w:val="clear" w:color="auto" w:fill="B8CCE4" w:themeFill="accent1" w:themeFillTint="66"/>
            <w:noWrap/>
            <w:hideMark/>
          </w:tcPr>
          <w:p w:rsidR="00B936FF" w:rsidRDefault="00B936FF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B936FF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Washington University,</w:t>
            </w:r>
            <w:r>
              <w:t xml:space="preserve"> </w:t>
            </w:r>
            <w:r w:rsidRPr="00B936FF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St. Louis</w:t>
            </w:r>
            <w:r w:rsidR="004E0999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,</w:t>
            </w:r>
            <w:r w:rsidRPr="00B936FF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MO.</w:t>
            </w:r>
          </w:p>
          <w:p w:rsidR="005564EF" w:rsidRPr="004866A7" w:rsidRDefault="005564EF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Prof. C. Prakash Gyawali</w:t>
            </w:r>
          </w:p>
        </w:tc>
        <w:tc>
          <w:tcPr>
            <w:tcW w:w="2693" w:type="dxa"/>
            <w:vMerge w:val="restart"/>
            <w:shd w:val="clear" w:color="auto" w:fill="B8CCE4" w:themeFill="accent1" w:themeFillTint="66"/>
            <w:hideMark/>
          </w:tcPr>
          <w:p w:rsidR="004866A7" w:rsidRPr="004866A7" w:rsidRDefault="004866A7" w:rsidP="004866A7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Taipei Veterans General Hospital</w:t>
            </w:r>
          </w:p>
          <w:p w:rsidR="004866A7" w:rsidRPr="004866A7" w:rsidRDefault="004866A7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(</w:t>
            </w: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臺北榮民總醫院</w:t>
            </w: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)</w:t>
            </w:r>
            <w:r w:rsidR="005564EF"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br/>
            </w:r>
            <w:r w:rsidR="00162622"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Ching-Liang</w:t>
            </w:r>
            <w:r w:rsidR="005564EF"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</w:t>
            </w: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Lu (</w:t>
            </w: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盧俊良</w:t>
            </w: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)</w:t>
            </w:r>
            <w:r w:rsidR="005564EF"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br/>
            </w:r>
            <w:r w:rsidR="00B41DF6"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Hualien Tzu Chi Hospital</w:t>
            </w:r>
          </w:p>
          <w:p w:rsidR="005564EF" w:rsidRPr="004866A7" w:rsidRDefault="004866A7" w:rsidP="004866A7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花蓮慈濟醫院</w:t>
            </w: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)</w:t>
            </w:r>
            <w:r w:rsidR="005564EF"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br/>
            </w:r>
            <w:r w:rsidR="004D4F12"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Chien-Lin</w:t>
            </w: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Chen (</w:t>
            </w: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陳健麟</w:t>
            </w: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975239" w:rsidRPr="004866A7" w:rsidTr="004E0999">
        <w:trPr>
          <w:trHeight w:val="840"/>
          <w:jc w:val="center"/>
        </w:trPr>
        <w:tc>
          <w:tcPr>
            <w:tcW w:w="1276" w:type="dxa"/>
            <w:shd w:val="clear" w:color="auto" w:fill="B8CCE4" w:themeFill="accent1" w:themeFillTint="66"/>
            <w:noWrap/>
            <w:hideMark/>
          </w:tcPr>
          <w:p w:rsidR="005564EF" w:rsidRPr="004866A7" w:rsidRDefault="005564EF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11:20-11:50</w:t>
            </w:r>
          </w:p>
        </w:tc>
        <w:tc>
          <w:tcPr>
            <w:tcW w:w="3402" w:type="dxa"/>
            <w:shd w:val="clear" w:color="auto" w:fill="B8CCE4" w:themeFill="accent1" w:themeFillTint="66"/>
            <w:noWrap/>
            <w:hideMark/>
          </w:tcPr>
          <w:p w:rsidR="005564EF" w:rsidRPr="004866A7" w:rsidRDefault="005564EF" w:rsidP="004866A7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Case presentation and discussion</w:t>
            </w:r>
          </w:p>
        </w:tc>
        <w:tc>
          <w:tcPr>
            <w:tcW w:w="3544" w:type="dxa"/>
            <w:shd w:val="clear" w:color="auto" w:fill="B8CCE4" w:themeFill="accent1" w:themeFillTint="66"/>
            <w:hideMark/>
          </w:tcPr>
          <w:p w:rsidR="004866A7" w:rsidRPr="004866A7" w:rsidRDefault="002E06D7" w:rsidP="004866A7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Taipei Veterans General Hospital</w:t>
            </w:r>
          </w:p>
          <w:p w:rsidR="004866A7" w:rsidRPr="004866A7" w:rsidRDefault="004866A7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(</w:t>
            </w:r>
            <w:r w:rsidR="00BA2E6F"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臺北榮民總醫院</w:t>
            </w: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)</w:t>
            </w:r>
          </w:p>
          <w:p w:rsidR="005564EF" w:rsidRPr="004866A7" w:rsidRDefault="004D4F12" w:rsidP="004866A7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Yen-Po</w:t>
            </w:r>
            <w:r w:rsidR="004866A7"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Wang (</w:t>
            </w:r>
            <w:r w:rsidR="004866A7"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王彥博</w:t>
            </w:r>
            <w:r w:rsidR="004866A7"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vMerge/>
            <w:shd w:val="clear" w:color="auto" w:fill="B8CCE4" w:themeFill="accent1" w:themeFillTint="66"/>
            <w:hideMark/>
          </w:tcPr>
          <w:p w:rsidR="005564EF" w:rsidRPr="004866A7" w:rsidRDefault="005564EF" w:rsidP="004866A7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</w:tr>
      <w:tr w:rsidR="00975239" w:rsidRPr="004866A7" w:rsidTr="004E0999">
        <w:trPr>
          <w:trHeight w:val="420"/>
          <w:jc w:val="center"/>
        </w:trPr>
        <w:tc>
          <w:tcPr>
            <w:tcW w:w="1276" w:type="dxa"/>
            <w:shd w:val="clear" w:color="auto" w:fill="B8CCE4" w:themeFill="accent1" w:themeFillTint="66"/>
            <w:noWrap/>
            <w:hideMark/>
          </w:tcPr>
          <w:p w:rsidR="005564EF" w:rsidRPr="004866A7" w:rsidRDefault="005564EF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11:50-12:20</w:t>
            </w:r>
          </w:p>
        </w:tc>
        <w:tc>
          <w:tcPr>
            <w:tcW w:w="3402" w:type="dxa"/>
            <w:shd w:val="clear" w:color="auto" w:fill="B8CCE4" w:themeFill="accent1" w:themeFillTint="66"/>
            <w:noWrap/>
            <w:hideMark/>
          </w:tcPr>
          <w:p w:rsidR="005564EF" w:rsidRPr="004866A7" w:rsidRDefault="005564EF" w:rsidP="004866A7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Recent advances in GERD assessment</w:t>
            </w:r>
          </w:p>
        </w:tc>
        <w:tc>
          <w:tcPr>
            <w:tcW w:w="3544" w:type="dxa"/>
            <w:shd w:val="clear" w:color="auto" w:fill="B8CCE4" w:themeFill="accent1" w:themeFillTint="66"/>
            <w:noWrap/>
            <w:hideMark/>
          </w:tcPr>
          <w:p w:rsidR="00B936FF" w:rsidRDefault="00B936FF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B936FF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Vanderbilt University, Nashville</w:t>
            </w:r>
            <w:r w:rsidR="004E0999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,</w:t>
            </w:r>
            <w:r w:rsidRPr="00B936FF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TN.</w:t>
            </w:r>
          </w:p>
          <w:p w:rsidR="005564EF" w:rsidRPr="004866A7" w:rsidRDefault="005564EF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Prof. Michael Vaezi</w:t>
            </w:r>
          </w:p>
        </w:tc>
        <w:tc>
          <w:tcPr>
            <w:tcW w:w="2693" w:type="dxa"/>
            <w:vMerge/>
            <w:shd w:val="clear" w:color="auto" w:fill="B8CCE4" w:themeFill="accent1" w:themeFillTint="66"/>
            <w:hideMark/>
          </w:tcPr>
          <w:p w:rsidR="005564EF" w:rsidRPr="004866A7" w:rsidRDefault="005564EF" w:rsidP="004866A7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</w:tr>
      <w:tr w:rsidR="00975239" w:rsidRPr="004866A7" w:rsidTr="004E0999">
        <w:trPr>
          <w:trHeight w:val="810"/>
          <w:jc w:val="center"/>
        </w:trPr>
        <w:tc>
          <w:tcPr>
            <w:tcW w:w="1276" w:type="dxa"/>
            <w:shd w:val="clear" w:color="auto" w:fill="B8CCE4" w:themeFill="accent1" w:themeFillTint="66"/>
            <w:noWrap/>
            <w:hideMark/>
          </w:tcPr>
          <w:p w:rsidR="005564EF" w:rsidRPr="004866A7" w:rsidRDefault="005564EF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12:20-12:50</w:t>
            </w:r>
          </w:p>
        </w:tc>
        <w:tc>
          <w:tcPr>
            <w:tcW w:w="3402" w:type="dxa"/>
            <w:shd w:val="clear" w:color="auto" w:fill="B8CCE4" w:themeFill="accent1" w:themeFillTint="66"/>
            <w:noWrap/>
            <w:hideMark/>
          </w:tcPr>
          <w:p w:rsidR="005564EF" w:rsidRPr="004866A7" w:rsidRDefault="005564EF" w:rsidP="004866A7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Case presentation and discussion</w:t>
            </w:r>
          </w:p>
        </w:tc>
        <w:tc>
          <w:tcPr>
            <w:tcW w:w="3544" w:type="dxa"/>
            <w:shd w:val="clear" w:color="auto" w:fill="B8CCE4" w:themeFill="accent1" w:themeFillTint="66"/>
            <w:hideMark/>
          </w:tcPr>
          <w:p w:rsidR="004866A7" w:rsidRPr="004866A7" w:rsidRDefault="002E06D7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Taichung Veterans General Hospital</w:t>
            </w:r>
            <w:r w:rsidR="004866A7"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(</w:t>
            </w:r>
            <w:r w:rsidR="004866A7"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臺中榮民總醫院</w:t>
            </w:r>
            <w:r w:rsidR="004866A7"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5564EF" w:rsidRPr="004866A7" w:rsidRDefault="004D4F12" w:rsidP="004866A7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Han-Chung</w:t>
            </w:r>
            <w:r w:rsidR="004866A7"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Lien (</w:t>
            </w:r>
            <w:r w:rsidR="004866A7"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連漢仲</w:t>
            </w:r>
            <w:r w:rsidR="004866A7"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vMerge/>
            <w:shd w:val="clear" w:color="auto" w:fill="B8CCE4" w:themeFill="accent1" w:themeFillTint="66"/>
            <w:hideMark/>
          </w:tcPr>
          <w:p w:rsidR="005564EF" w:rsidRPr="004866A7" w:rsidRDefault="005564EF" w:rsidP="004866A7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</w:tr>
      <w:tr w:rsidR="00975239" w:rsidRPr="004866A7" w:rsidTr="004E0999">
        <w:trPr>
          <w:trHeight w:val="405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:rsidR="005564EF" w:rsidRPr="004866A7" w:rsidRDefault="005564EF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12:50-14:00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564EF" w:rsidRPr="004866A7" w:rsidRDefault="005564EF" w:rsidP="004866A7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Lunch</w:t>
            </w:r>
          </w:p>
        </w:tc>
        <w:tc>
          <w:tcPr>
            <w:tcW w:w="3544" w:type="dxa"/>
            <w:shd w:val="clear" w:color="auto" w:fill="auto"/>
            <w:hideMark/>
          </w:tcPr>
          <w:p w:rsidR="005564EF" w:rsidRPr="004866A7" w:rsidRDefault="005564EF" w:rsidP="004866A7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564EF" w:rsidRPr="004866A7" w:rsidRDefault="005564EF" w:rsidP="004866A7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</w:tr>
      <w:tr w:rsidR="00975239" w:rsidRPr="004866A7" w:rsidTr="004E0999">
        <w:trPr>
          <w:trHeight w:val="840"/>
          <w:jc w:val="center"/>
        </w:trPr>
        <w:tc>
          <w:tcPr>
            <w:tcW w:w="1276" w:type="dxa"/>
            <w:shd w:val="clear" w:color="auto" w:fill="B8CCE4" w:themeFill="accent1" w:themeFillTint="66"/>
            <w:noWrap/>
            <w:hideMark/>
          </w:tcPr>
          <w:p w:rsidR="005564EF" w:rsidRPr="004866A7" w:rsidRDefault="005564EF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14:00-14:40</w:t>
            </w:r>
          </w:p>
        </w:tc>
        <w:tc>
          <w:tcPr>
            <w:tcW w:w="3402" w:type="dxa"/>
            <w:shd w:val="clear" w:color="auto" w:fill="B8CCE4" w:themeFill="accent1" w:themeFillTint="66"/>
            <w:noWrap/>
            <w:hideMark/>
          </w:tcPr>
          <w:p w:rsidR="005564EF" w:rsidRPr="004866A7" w:rsidRDefault="005564EF" w:rsidP="004866A7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Refractory heartburn: how to manage</w:t>
            </w:r>
          </w:p>
        </w:tc>
        <w:tc>
          <w:tcPr>
            <w:tcW w:w="3544" w:type="dxa"/>
            <w:shd w:val="clear" w:color="auto" w:fill="B8CCE4" w:themeFill="accent1" w:themeFillTint="66"/>
            <w:noWrap/>
            <w:hideMark/>
          </w:tcPr>
          <w:p w:rsidR="00B936FF" w:rsidRDefault="00B936FF" w:rsidP="00B936F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B936FF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Washington University,</w:t>
            </w:r>
            <w:r>
              <w:t xml:space="preserve"> </w:t>
            </w:r>
            <w:r w:rsidRPr="00B936FF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St. Louis</w:t>
            </w:r>
            <w:r w:rsidR="004E0999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,</w:t>
            </w:r>
            <w:r w:rsidRPr="00B936FF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MO.</w:t>
            </w:r>
          </w:p>
          <w:p w:rsidR="005564EF" w:rsidRPr="004866A7" w:rsidRDefault="005564EF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Prof. C. Prakash Gyawali</w:t>
            </w:r>
          </w:p>
        </w:tc>
        <w:tc>
          <w:tcPr>
            <w:tcW w:w="2693" w:type="dxa"/>
            <w:vMerge w:val="restart"/>
            <w:shd w:val="clear" w:color="auto" w:fill="B8CCE4" w:themeFill="accent1" w:themeFillTint="66"/>
            <w:hideMark/>
          </w:tcPr>
          <w:p w:rsidR="004866A7" w:rsidRPr="004866A7" w:rsidRDefault="00B41DF6" w:rsidP="004866A7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Kaohsiung Chang Gung Memorial Hospital</w:t>
            </w:r>
          </w:p>
          <w:p w:rsidR="004866A7" w:rsidRPr="004866A7" w:rsidRDefault="004866A7" w:rsidP="004866A7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(</w:t>
            </w: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高雄長庚紀念醫院</w:t>
            </w: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)</w:t>
            </w:r>
            <w:r w:rsidR="005564EF"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br/>
            </w:r>
            <w:r w:rsidR="004D4F12" w:rsidRPr="004866A7">
              <w:rPr>
                <w:rFonts w:ascii="Arial" w:eastAsia="標楷體" w:hAnsi="Arial" w:cs="Arial"/>
                <w:sz w:val="20"/>
                <w:szCs w:val="20"/>
              </w:rPr>
              <w:t>Seng-Kee</w:t>
            </w:r>
            <w:r w:rsidR="005564EF"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</w:t>
            </w: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Chuah (</w:t>
            </w: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蔡成枝</w:t>
            </w: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)</w:t>
            </w:r>
            <w:r w:rsidR="005564EF"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br/>
            </w:r>
            <w:r w:rsidR="002E3131"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Kaohsiung Medical University</w:t>
            </w:r>
            <w:r w:rsidR="002E3131" w:rsidRPr="004866A7">
              <w:rPr>
                <w:rFonts w:ascii="Arial" w:eastAsia="標楷體" w:hAnsi="Arial" w:cs="Arial"/>
                <w:strike/>
                <w:kern w:val="0"/>
                <w:sz w:val="20"/>
                <w:szCs w:val="20"/>
              </w:rPr>
              <w:t xml:space="preserve"> </w:t>
            </w:r>
            <w:r w:rsidR="002E3131"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Chung-Ho Memorial Hospital</w:t>
            </w:r>
          </w:p>
          <w:p w:rsidR="004866A7" w:rsidRPr="004866A7" w:rsidRDefault="004866A7" w:rsidP="004866A7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(</w:t>
            </w: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高雄醫學大學附設醫院</w:t>
            </w: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)</w:t>
            </w:r>
            <w:r w:rsidR="005564EF"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br/>
            </w:r>
            <w:r w:rsidR="00162622"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Yu-Chung</w:t>
            </w: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Su (</w:t>
            </w: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蘇育正</w:t>
            </w: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975239" w:rsidRPr="004866A7" w:rsidTr="004E0999">
        <w:trPr>
          <w:trHeight w:val="840"/>
          <w:jc w:val="center"/>
        </w:trPr>
        <w:tc>
          <w:tcPr>
            <w:tcW w:w="1276" w:type="dxa"/>
            <w:shd w:val="clear" w:color="auto" w:fill="B8CCE4" w:themeFill="accent1" w:themeFillTint="66"/>
            <w:noWrap/>
            <w:hideMark/>
          </w:tcPr>
          <w:p w:rsidR="005564EF" w:rsidRPr="004866A7" w:rsidRDefault="005564EF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14:40-15:10</w:t>
            </w:r>
          </w:p>
        </w:tc>
        <w:tc>
          <w:tcPr>
            <w:tcW w:w="3402" w:type="dxa"/>
            <w:shd w:val="clear" w:color="auto" w:fill="B8CCE4" w:themeFill="accent1" w:themeFillTint="66"/>
            <w:noWrap/>
            <w:hideMark/>
          </w:tcPr>
          <w:p w:rsidR="005564EF" w:rsidRPr="004866A7" w:rsidRDefault="005564EF" w:rsidP="004866A7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Case presentation and discussion</w:t>
            </w:r>
          </w:p>
        </w:tc>
        <w:tc>
          <w:tcPr>
            <w:tcW w:w="3544" w:type="dxa"/>
            <w:shd w:val="clear" w:color="auto" w:fill="B8CCE4" w:themeFill="accent1" w:themeFillTint="66"/>
            <w:hideMark/>
          </w:tcPr>
          <w:p w:rsidR="004E0999" w:rsidRDefault="00B41DF6" w:rsidP="004866A7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National Taiwan University Hospital</w:t>
            </w:r>
            <w:r w:rsidR="00F75627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</w:t>
            </w:r>
          </w:p>
          <w:p w:rsidR="004866A7" w:rsidRPr="004866A7" w:rsidRDefault="004866A7" w:rsidP="004866A7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(</w:t>
            </w: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臺大醫院</w:t>
            </w: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)</w:t>
            </w:r>
          </w:p>
          <w:p w:rsidR="005564EF" w:rsidRPr="004866A7" w:rsidRDefault="00162622" w:rsidP="004866A7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Ping-Huei</w:t>
            </w:r>
            <w:r w:rsidR="004866A7"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Tseng (</w:t>
            </w:r>
            <w:r w:rsidR="004866A7"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曾屏輝</w:t>
            </w:r>
            <w:r w:rsidR="004866A7"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vMerge/>
            <w:shd w:val="clear" w:color="auto" w:fill="B8CCE4" w:themeFill="accent1" w:themeFillTint="66"/>
            <w:hideMark/>
          </w:tcPr>
          <w:p w:rsidR="005564EF" w:rsidRPr="004866A7" w:rsidRDefault="005564EF" w:rsidP="004866A7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</w:tr>
      <w:tr w:rsidR="00975239" w:rsidRPr="004866A7" w:rsidTr="004E0999">
        <w:trPr>
          <w:trHeight w:val="420"/>
          <w:jc w:val="center"/>
        </w:trPr>
        <w:tc>
          <w:tcPr>
            <w:tcW w:w="1276" w:type="dxa"/>
            <w:shd w:val="clear" w:color="auto" w:fill="B8CCE4" w:themeFill="accent1" w:themeFillTint="66"/>
            <w:noWrap/>
            <w:hideMark/>
          </w:tcPr>
          <w:p w:rsidR="005564EF" w:rsidRPr="004866A7" w:rsidRDefault="005564EF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15:10-15:50</w:t>
            </w:r>
          </w:p>
        </w:tc>
        <w:tc>
          <w:tcPr>
            <w:tcW w:w="3402" w:type="dxa"/>
            <w:shd w:val="clear" w:color="auto" w:fill="B8CCE4" w:themeFill="accent1" w:themeFillTint="66"/>
            <w:noWrap/>
            <w:hideMark/>
          </w:tcPr>
          <w:p w:rsidR="005564EF" w:rsidRPr="004866A7" w:rsidRDefault="005564EF" w:rsidP="004866A7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PPI side effects</w:t>
            </w:r>
          </w:p>
        </w:tc>
        <w:tc>
          <w:tcPr>
            <w:tcW w:w="3544" w:type="dxa"/>
            <w:shd w:val="clear" w:color="auto" w:fill="B8CCE4" w:themeFill="accent1" w:themeFillTint="66"/>
            <w:noWrap/>
            <w:hideMark/>
          </w:tcPr>
          <w:p w:rsidR="00B936FF" w:rsidRDefault="00B936FF" w:rsidP="00B936F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B936FF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Vanderbilt University, Nashville</w:t>
            </w:r>
            <w:r w:rsidR="004E0999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,</w:t>
            </w:r>
            <w:r w:rsidRPr="00B936FF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TN.</w:t>
            </w:r>
          </w:p>
          <w:p w:rsidR="005564EF" w:rsidRPr="004866A7" w:rsidRDefault="005564EF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Prof. Michael Vaezi</w:t>
            </w:r>
          </w:p>
        </w:tc>
        <w:tc>
          <w:tcPr>
            <w:tcW w:w="2693" w:type="dxa"/>
            <w:vMerge/>
            <w:shd w:val="clear" w:color="auto" w:fill="B8CCE4" w:themeFill="accent1" w:themeFillTint="66"/>
            <w:hideMark/>
          </w:tcPr>
          <w:p w:rsidR="005564EF" w:rsidRPr="004866A7" w:rsidRDefault="005564EF" w:rsidP="004866A7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</w:tr>
      <w:tr w:rsidR="00975239" w:rsidRPr="004866A7" w:rsidTr="004E0999">
        <w:trPr>
          <w:trHeight w:val="405"/>
          <w:jc w:val="center"/>
        </w:trPr>
        <w:tc>
          <w:tcPr>
            <w:tcW w:w="1276" w:type="dxa"/>
            <w:shd w:val="clear" w:color="auto" w:fill="auto"/>
            <w:noWrap/>
            <w:hideMark/>
          </w:tcPr>
          <w:p w:rsidR="005564EF" w:rsidRPr="004866A7" w:rsidRDefault="005564EF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15:50-16:30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5564EF" w:rsidRPr="004866A7" w:rsidRDefault="005564EF" w:rsidP="004866A7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Coffe break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564EF" w:rsidRPr="004866A7" w:rsidRDefault="005564EF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5564EF" w:rsidRPr="004866A7" w:rsidRDefault="005564EF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75239" w:rsidRPr="004866A7" w:rsidTr="004E0999">
        <w:trPr>
          <w:trHeight w:val="1245"/>
          <w:jc w:val="center"/>
        </w:trPr>
        <w:tc>
          <w:tcPr>
            <w:tcW w:w="1276" w:type="dxa"/>
            <w:shd w:val="clear" w:color="auto" w:fill="B8CCE4" w:themeFill="accent1" w:themeFillTint="66"/>
            <w:noWrap/>
            <w:hideMark/>
          </w:tcPr>
          <w:p w:rsidR="005564EF" w:rsidRPr="004866A7" w:rsidRDefault="005564EF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16:30-17:30</w:t>
            </w:r>
          </w:p>
        </w:tc>
        <w:tc>
          <w:tcPr>
            <w:tcW w:w="3402" w:type="dxa"/>
            <w:shd w:val="clear" w:color="auto" w:fill="B8CCE4" w:themeFill="accent1" w:themeFillTint="66"/>
            <w:noWrap/>
            <w:hideMark/>
          </w:tcPr>
          <w:p w:rsidR="005564EF" w:rsidRPr="004866A7" w:rsidRDefault="005564EF" w:rsidP="004866A7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Live demonstration for HRIM</w:t>
            </w:r>
          </w:p>
        </w:tc>
        <w:tc>
          <w:tcPr>
            <w:tcW w:w="3544" w:type="dxa"/>
            <w:shd w:val="clear" w:color="auto" w:fill="B8CCE4" w:themeFill="accent1" w:themeFillTint="66"/>
            <w:hideMark/>
          </w:tcPr>
          <w:p w:rsidR="00B936FF" w:rsidRDefault="00B936FF" w:rsidP="00B936F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B936FF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Washington University,</w:t>
            </w:r>
            <w:r>
              <w:t xml:space="preserve"> </w:t>
            </w:r>
            <w:r w:rsidRPr="00B936FF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St. Louis</w:t>
            </w:r>
            <w:r w:rsidR="004E0999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t>,</w:t>
            </w:r>
            <w:r w:rsidRPr="00B936FF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MO.</w:t>
            </w:r>
          </w:p>
          <w:p w:rsidR="004866A7" w:rsidRPr="004866A7" w:rsidRDefault="004866A7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Prof. C. Prakash Gyawali</w:t>
            </w:r>
          </w:p>
          <w:p w:rsidR="004866A7" w:rsidRPr="004866A7" w:rsidRDefault="00B41DF6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Hualien Tzu Chi Hospital</w:t>
            </w:r>
          </w:p>
          <w:p w:rsidR="005564EF" w:rsidRPr="004866A7" w:rsidRDefault="004866A7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花蓮慈濟醫院</w:t>
            </w: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)</w:t>
            </w:r>
            <w:r w:rsidR="005564EF"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br/>
            </w:r>
            <w:r w:rsidR="00162622"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Ming-Wun</w:t>
            </w: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Wong</w:t>
            </w:r>
            <w:r w:rsidR="005564EF"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翁銘彣</w:t>
            </w: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B8CCE4" w:themeFill="accent1" w:themeFillTint="66"/>
            <w:noWrap/>
            <w:hideMark/>
          </w:tcPr>
          <w:p w:rsidR="005564EF" w:rsidRPr="004866A7" w:rsidRDefault="005564EF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75239" w:rsidRPr="004866A7" w:rsidTr="00B936FF">
        <w:trPr>
          <w:trHeight w:val="84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564EF" w:rsidRPr="004866A7" w:rsidRDefault="005564EF" w:rsidP="004866A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17:30-17:40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564EF" w:rsidRPr="004866A7" w:rsidRDefault="005564EF" w:rsidP="004866A7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Close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564EF" w:rsidRPr="004866A7" w:rsidRDefault="004866A7" w:rsidP="004866A7">
            <w:pPr>
              <w:widowControl/>
              <w:jc w:val="center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Taipei Veterans General Hospital</w:t>
            </w:r>
            <w:r w:rsidR="004E0999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</w:t>
            </w: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(</w:t>
            </w: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臺北榮民總醫院</w:t>
            </w: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)</w:t>
            </w:r>
            <w:r w:rsidR="00D725E2"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br/>
            </w: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Ching-Liang Lu (</w:t>
            </w: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盧俊良</w:t>
            </w:r>
            <w:r w:rsidRPr="004866A7">
              <w:rPr>
                <w:rFonts w:ascii="Arial" w:eastAsia="標楷體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564EF" w:rsidRPr="004866A7" w:rsidTr="004866A7">
        <w:trPr>
          <w:trHeight w:val="420"/>
          <w:jc w:val="center"/>
        </w:trPr>
        <w:tc>
          <w:tcPr>
            <w:tcW w:w="10915" w:type="dxa"/>
            <w:gridSpan w:val="4"/>
            <w:shd w:val="clear" w:color="auto" w:fill="auto"/>
            <w:hideMark/>
          </w:tcPr>
          <w:p w:rsidR="005564EF" w:rsidRPr="004866A7" w:rsidRDefault="005564EF" w:rsidP="005564EF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主辦單位：台灣胃腸神經與蠕動學會</w:t>
            </w: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/</w:t>
            </w: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花蓮慈濟醫院</w:t>
            </w:r>
          </w:p>
        </w:tc>
      </w:tr>
      <w:tr w:rsidR="00975239" w:rsidRPr="004866A7" w:rsidTr="004866A7">
        <w:trPr>
          <w:trHeight w:val="420"/>
          <w:jc w:val="center"/>
        </w:trPr>
        <w:tc>
          <w:tcPr>
            <w:tcW w:w="10915" w:type="dxa"/>
            <w:gridSpan w:val="4"/>
            <w:shd w:val="clear" w:color="auto" w:fill="auto"/>
            <w:noWrap/>
            <w:hideMark/>
          </w:tcPr>
          <w:p w:rsidR="00975239" w:rsidRPr="004866A7" w:rsidRDefault="00975239" w:rsidP="005564EF">
            <w:pPr>
              <w:widowControl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866A7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學分申請：消化系醫師學分、消化系內視鏡醫師學分、內科醫師學分</w:t>
            </w:r>
          </w:p>
        </w:tc>
      </w:tr>
    </w:tbl>
    <w:p w:rsidR="00AC1DE9" w:rsidRPr="004866A7" w:rsidRDefault="00607998">
      <w:pPr>
        <w:rPr>
          <w:rFonts w:ascii="Arial" w:eastAsia="標楷體" w:hAnsi="Arial" w:cs="Arial"/>
          <w:sz w:val="20"/>
          <w:szCs w:val="20"/>
        </w:rPr>
      </w:pPr>
    </w:p>
    <w:sectPr w:rsidR="00AC1DE9" w:rsidRPr="004866A7" w:rsidSect="004866A7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998" w:rsidRDefault="00607998" w:rsidP="00BA2E6F">
      <w:r>
        <w:separator/>
      </w:r>
    </w:p>
  </w:endnote>
  <w:endnote w:type="continuationSeparator" w:id="0">
    <w:p w:rsidR="00607998" w:rsidRDefault="00607998" w:rsidP="00BA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998" w:rsidRDefault="00607998" w:rsidP="00BA2E6F">
      <w:r>
        <w:separator/>
      </w:r>
    </w:p>
  </w:footnote>
  <w:footnote w:type="continuationSeparator" w:id="0">
    <w:p w:rsidR="00607998" w:rsidRDefault="00607998" w:rsidP="00BA2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EF"/>
    <w:rsid w:val="00042954"/>
    <w:rsid w:val="00062880"/>
    <w:rsid w:val="001075A9"/>
    <w:rsid w:val="00162622"/>
    <w:rsid w:val="002E06D7"/>
    <w:rsid w:val="002E3131"/>
    <w:rsid w:val="004866A7"/>
    <w:rsid w:val="004D4F12"/>
    <w:rsid w:val="004E0999"/>
    <w:rsid w:val="005564EF"/>
    <w:rsid w:val="00607998"/>
    <w:rsid w:val="00975239"/>
    <w:rsid w:val="009A43EC"/>
    <w:rsid w:val="00A9084F"/>
    <w:rsid w:val="00B41DF6"/>
    <w:rsid w:val="00B936FF"/>
    <w:rsid w:val="00BA2E6F"/>
    <w:rsid w:val="00CF3877"/>
    <w:rsid w:val="00D725E2"/>
    <w:rsid w:val="00DE3F54"/>
    <w:rsid w:val="00E52370"/>
    <w:rsid w:val="00EE5DBA"/>
    <w:rsid w:val="00EE5E62"/>
    <w:rsid w:val="00F44AD9"/>
    <w:rsid w:val="00F7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12BE8F-98D2-48A2-8B7D-BEB1B166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E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E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vghtc</dc:creator>
  <cp:lastModifiedBy>user</cp:lastModifiedBy>
  <cp:revision>6</cp:revision>
  <dcterms:created xsi:type="dcterms:W3CDTF">2018-01-08T07:48:00Z</dcterms:created>
  <dcterms:modified xsi:type="dcterms:W3CDTF">2018-01-15T08:32:00Z</dcterms:modified>
</cp:coreProperties>
</file>